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78" w:rsidRDefault="00912678" w:rsidP="00912678">
      <w:pPr>
        <w:pStyle w:val="caption1"/>
      </w:pPr>
      <w:r>
        <w:t>ЛЕКЦИЯ 3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1"/>
      </w:pPr>
      <w:r>
        <w:t>3. Станочная система ГПС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Современное машиностроение примерно на три четверти имеет среднесерийный и мелкосерийный характер производства. Быстро обновляется номенклатура машин, одновременно возрастает их сложность и точность; все это приводит к необходимости оперативной перестройки производства на предприятиях. Организационно-технические средства, эффективные для массового однономенклатурного уровня производства, становятся тормозом для обновления продукции. Следовательно, необходимо создавать быстропереналаживаемые производства с высокой производительностью труда.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2"/>
      </w:pPr>
      <w:r>
        <w:t>3.1. Классификация и основные определения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Станочная система – управляемая совокупность станков и вспомогательного оборудования, предназначенная для обработки одной, нескольких подобных заготовок или заготовок широкой номенклатуры на основе одного, нескольких или различных маршрутных технологических процессов.</w:t>
      </w:r>
    </w:p>
    <w:p w:rsidR="00912678" w:rsidRDefault="00912678" w:rsidP="00912678">
      <w:pPr>
        <w:pStyle w:val="main"/>
      </w:pPr>
      <w:r>
        <w:t>Автоматические станочные системы функционируют без участия человека.</w:t>
      </w:r>
    </w:p>
    <w:p w:rsidR="00912678" w:rsidRDefault="00912678" w:rsidP="00912678">
      <w:pPr>
        <w:pStyle w:val="main"/>
      </w:pPr>
      <w:r>
        <w:t>Автоматизированные станочные системы функционируют с участием человека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2"/>
      </w:pPr>
      <w:r>
        <w:t>3.2. Оборудование, применяемое в ГПС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Состав оборудования системы определяется конструктивно-технологическими характеристиками обрабатываемых деталей, конструкций, транспортно-складских систем, промышленных роботов, системы управления и рядом др. факторов, отражающих специфику ГПС.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3"/>
      </w:pPr>
      <w:r>
        <w:t>3.2.1. Оборудование для изготовления заготовок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Типовыми операциями по выполнению заготовок и деталей типа тел вращения и корпусных являются:</w:t>
      </w:r>
    </w:p>
    <w:p w:rsidR="00912678" w:rsidRDefault="00912678" w:rsidP="00912678">
      <w:pPr>
        <w:pStyle w:val="list2"/>
        <w:numPr>
          <w:ilvl w:val="0"/>
          <w:numId w:val="1"/>
        </w:numPr>
        <w:ind w:firstLine="400"/>
      </w:pPr>
      <w:r>
        <w:t>рубка круглого проката;</w:t>
      </w:r>
    </w:p>
    <w:p w:rsidR="00912678" w:rsidRDefault="00912678" w:rsidP="00912678">
      <w:pPr>
        <w:pStyle w:val="list2"/>
        <w:numPr>
          <w:ilvl w:val="0"/>
          <w:numId w:val="1"/>
        </w:numPr>
        <w:ind w:firstLine="400"/>
      </w:pPr>
      <w:r>
        <w:t>ковка и горячая штамповка;</w:t>
      </w:r>
    </w:p>
    <w:p w:rsidR="00912678" w:rsidRDefault="00912678" w:rsidP="00912678">
      <w:pPr>
        <w:pStyle w:val="list2"/>
        <w:numPr>
          <w:ilvl w:val="0"/>
          <w:numId w:val="1"/>
        </w:numPr>
        <w:ind w:firstLine="400"/>
      </w:pPr>
      <w:r>
        <w:t>радиальная и торцевая раскатка;</w:t>
      </w:r>
    </w:p>
    <w:p w:rsidR="00912678" w:rsidRDefault="00912678" w:rsidP="00912678">
      <w:pPr>
        <w:pStyle w:val="list2"/>
        <w:numPr>
          <w:ilvl w:val="0"/>
          <w:numId w:val="1"/>
        </w:numPr>
        <w:ind w:firstLine="400"/>
      </w:pPr>
      <w:r>
        <w:t>литье.</w:t>
      </w:r>
    </w:p>
    <w:p w:rsidR="00912678" w:rsidRDefault="00912678" w:rsidP="00912678">
      <w:pPr>
        <w:pStyle w:val="main"/>
      </w:pPr>
      <w:r>
        <w:t>Для роботизированных комплексов заготовительного крупносерийного и массового производства характерно использование автоматизированных машин для литья под давлением, литья алюминиевых и пластмассовых изделий в металлические формы, кокильных, а также специализированных машин для изготовления оболочковых форм и зачистки отливок. Структурное построение таких комплексов характеризуется индивидуальным использованием основного литейного оборудования, обслуживаемого промышленными роботами и автоматизированными вспомогательными устройствами.</w:t>
      </w:r>
    </w:p>
    <w:p w:rsidR="00912678" w:rsidRDefault="00912678" w:rsidP="00912678">
      <w:pPr>
        <w:pStyle w:val="main"/>
      </w:pPr>
      <w:r>
        <w:lastRenderedPageBreak/>
        <w:t>Комплекс А5925 (рис. 3.1) на базе кокильной машины и промышленных роботов специального исполнения предназначен для автоматизации основных технологических операций при изготовлении отливок массой до 10 кг.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876550" cy="2171700"/>
            <wp:effectExtent l="1905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1.ПР (специальное исполнение); для заливки металла (1 шт.);</w:t>
      </w:r>
    </w:p>
    <w:p w:rsidR="00912678" w:rsidRDefault="00912678" w:rsidP="00912678">
      <w:pPr>
        <w:pStyle w:val="imagediscription"/>
      </w:pPr>
      <w:r>
        <w:t>2.ПР (специальное исполнение) для съема и передачи отливок (1 шт.);</w:t>
      </w:r>
    </w:p>
    <w:p w:rsidR="00912678" w:rsidRDefault="00912678" w:rsidP="00912678">
      <w:pPr>
        <w:pStyle w:val="imagediscription"/>
      </w:pPr>
      <w:r>
        <w:t>3.машина для литья в кокиль мод. 5925 (1 шт.);</w:t>
      </w:r>
    </w:p>
    <w:p w:rsidR="00912678" w:rsidRDefault="00912678" w:rsidP="00912678">
      <w:pPr>
        <w:pStyle w:val="imagediscription"/>
      </w:pPr>
      <w:r>
        <w:t>4.установка термостатирования кокиля (1 шт.);</w:t>
      </w:r>
    </w:p>
    <w:p w:rsidR="00912678" w:rsidRDefault="00912678" w:rsidP="00912678">
      <w:pPr>
        <w:pStyle w:val="imagediscription"/>
      </w:pPr>
      <w:r>
        <w:t>5.электропечь мод. САТ 0,25 (1 шт.);</w:t>
      </w:r>
    </w:p>
    <w:p w:rsidR="00912678" w:rsidRDefault="00912678" w:rsidP="00912678">
      <w:pPr>
        <w:pStyle w:val="imagediscription"/>
      </w:pPr>
      <w:r>
        <w:t>6.пульт управления ПР (1 шт.);</w:t>
      </w:r>
    </w:p>
    <w:p w:rsidR="00912678" w:rsidRDefault="00912678" w:rsidP="00912678">
      <w:pPr>
        <w:pStyle w:val="imagediscription"/>
      </w:pPr>
      <w:r>
        <w:t>7.электрооборудование (1 шт.);</w:t>
      </w:r>
    </w:p>
    <w:p w:rsidR="00912678" w:rsidRDefault="00912678" w:rsidP="00912678">
      <w:pPr>
        <w:pStyle w:val="imagediscription"/>
      </w:pPr>
      <w:r>
        <w:t>8.гидростанция (1 шт.).</w:t>
      </w:r>
    </w:p>
    <w:p w:rsidR="00912678" w:rsidRDefault="00912678" w:rsidP="00912678">
      <w:pPr>
        <w:pStyle w:val="image"/>
      </w:pPr>
      <w:r>
        <w:t>Рис. 3.1. Комплекс для литья в кокиль мод. А5925 (с ПР)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Специальный ПР-заливщик производит отбор дозы металла из раздаточной печи, перенос ковша и заливку металла в кокиль. ПР-съемщик предназначен для съема отливок и передачи их в тару.</w:t>
      </w:r>
    </w:p>
    <w:p w:rsidR="00912678" w:rsidRDefault="00912678" w:rsidP="00912678">
      <w:pPr>
        <w:pStyle w:val="main"/>
      </w:pPr>
      <w:r>
        <w:t>Комплекс для литья под давлением мод А97 (рис. 3.2) предназначен для автоматизации изготовления отливок массой до 70 кг.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486025" cy="2286000"/>
            <wp:effectExtent l="19050" t="0" r="9525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ПР-съемщик мод. А9720 (1 шт.);</w:t>
      </w:r>
    </w:p>
    <w:p w:rsidR="00912678" w:rsidRDefault="00912678" w:rsidP="00912678">
      <w:pPr>
        <w:pStyle w:val="imagediscription"/>
      </w:pPr>
      <w:r>
        <w:t>2 – манипулятор-смазчик мод. ЛМ20Ц.82.05. (1 шт.);</w:t>
      </w:r>
    </w:p>
    <w:p w:rsidR="00912678" w:rsidRDefault="00912678" w:rsidP="00912678">
      <w:pPr>
        <w:pStyle w:val="imagediscription"/>
      </w:pPr>
      <w:r>
        <w:t>3 – манипулятор-заливщик мод. ЛМС125 (1 шт.);</w:t>
      </w:r>
    </w:p>
    <w:p w:rsidR="00912678" w:rsidRDefault="00912678" w:rsidP="00912678">
      <w:pPr>
        <w:pStyle w:val="imagediscription"/>
      </w:pPr>
      <w:r>
        <w:t>4 – машина для литья под давлением мод. 7111 (1 шт.);</w:t>
      </w:r>
    </w:p>
    <w:p w:rsidR="00912678" w:rsidRDefault="00912678" w:rsidP="00912678">
      <w:pPr>
        <w:pStyle w:val="imagediscription"/>
      </w:pPr>
      <w:r>
        <w:t>5 – пресс для обрубки литников (1 шт.);</w:t>
      </w:r>
    </w:p>
    <w:p w:rsidR="00912678" w:rsidRDefault="00912678" w:rsidP="00912678">
      <w:pPr>
        <w:pStyle w:val="imagediscription"/>
      </w:pPr>
      <w:r>
        <w:t>6 – электропечь мод. САТ 0,25 (1 шт.);</w:t>
      </w:r>
    </w:p>
    <w:p w:rsidR="00912678" w:rsidRDefault="00912678" w:rsidP="00912678">
      <w:pPr>
        <w:pStyle w:val="imagediscription"/>
      </w:pPr>
      <w:r>
        <w:t>7 – установка для охлаждения (1 шт.);</w:t>
      </w:r>
    </w:p>
    <w:p w:rsidR="00912678" w:rsidRDefault="00912678" w:rsidP="00912678">
      <w:pPr>
        <w:pStyle w:val="imagediscription"/>
      </w:pPr>
      <w:r>
        <w:t>8 – пульт управления (1 шт.);</w:t>
      </w:r>
    </w:p>
    <w:p w:rsidR="00912678" w:rsidRDefault="00912678" w:rsidP="00912678">
      <w:pPr>
        <w:pStyle w:val="imagediscription"/>
      </w:pPr>
      <w:r>
        <w:lastRenderedPageBreak/>
        <w:t>9 – установочная площадка (1 шт.);</w:t>
      </w:r>
    </w:p>
    <w:p w:rsidR="00912678" w:rsidRDefault="00912678" w:rsidP="00912678">
      <w:pPr>
        <w:pStyle w:val="imagediscription"/>
      </w:pPr>
      <w:r>
        <w:t>10 – электрооборудование (1 шт.).</w:t>
      </w:r>
    </w:p>
    <w:p w:rsidR="00912678" w:rsidRDefault="00912678" w:rsidP="00912678">
      <w:pPr>
        <w:pStyle w:val="image"/>
      </w:pPr>
      <w:r>
        <w:t>Рис. 3.2. Комплекс для литья под давлением мод. А97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В составе комплекса имеются: специализированный ПР мод. А9720 для съема и передачи отливок; манипулятор-смазчик и манипулятор-заливщик. ПР и манипуляторы в составе комплекса выполняют дозированную подачу металла в пресс-камеру литейной машины, снятие отливки, ее ориентацию и перенос в камеру для охлаждения, обдувку и смазку пресс-формы и пресс-поршня, установку отливки в пресс для обрубки литников и облоя. По условиям техники безопасности между машиной для литья под давлением и ПР-съемщиков отливок установлена гравитационная блокировочная площадка, отключающая ПР при нахождении оператора в его рабочей зоне.</w:t>
      </w:r>
    </w:p>
    <w:p w:rsidR="00912678" w:rsidRDefault="00912678" w:rsidP="00912678">
      <w:pPr>
        <w:pStyle w:val="main"/>
      </w:pPr>
      <w:r>
        <w:t>Автоматическая (роботизированная) линия мод. А53414 предназначена для изготовления оболочковых форм из сухих термотвердеющих смесей в условиях серийного и массового производства. Она состоит из машины мод. 51214 для изготовления оболочковых полуформ и машины мод. 51514 для их сборки (рис. 3.3).</w:t>
      </w:r>
    </w:p>
    <w:p w:rsidR="00912678" w:rsidRDefault="00912678" w:rsidP="00912678">
      <w:pPr>
        <w:pStyle w:val="main"/>
      </w:pPr>
      <w:r>
        <w:t>Автоматизация кузнечно-прессового производства в машиностроении осуществляется путем создания роботизированных комплексов для горячей и холодной объемной штамповки, ковки, холодной листовой штамповки, прессования изделий из пластмасс и порошков, а также для вспомогательных операций – чеканки, гибки, рихтовки.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3457575" cy="1857375"/>
            <wp:effectExtent l="19050" t="0" r="0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(специальное исполнение) для съема полуформ (1шт.);</w:t>
      </w:r>
    </w:p>
    <w:p w:rsidR="00912678" w:rsidRDefault="00912678" w:rsidP="00912678">
      <w:pPr>
        <w:pStyle w:val="imagediscription"/>
      </w:pPr>
      <w:r>
        <w:t>2 – машина для изготовления оболочковых форм мод. 51214 (1шт.);</w:t>
      </w:r>
    </w:p>
    <w:p w:rsidR="00912678" w:rsidRDefault="00912678" w:rsidP="00912678">
      <w:pPr>
        <w:pStyle w:val="imagediscription"/>
      </w:pPr>
      <w:r>
        <w:t>3 – машина для сборки и склеивания оболочковых форм мод. 51514 (1 шт.);</w:t>
      </w:r>
    </w:p>
    <w:p w:rsidR="00912678" w:rsidRDefault="00912678" w:rsidP="00912678">
      <w:pPr>
        <w:pStyle w:val="imagediscription"/>
      </w:pPr>
      <w:r>
        <w:t>4 – пульт управления (1 шт.);</w:t>
      </w:r>
    </w:p>
    <w:p w:rsidR="00912678" w:rsidRDefault="00912678" w:rsidP="00912678">
      <w:pPr>
        <w:pStyle w:val="imagediscription"/>
      </w:pPr>
      <w:r>
        <w:t>5 – стол приемный (1 шт.);</w:t>
      </w:r>
    </w:p>
    <w:p w:rsidR="00912678" w:rsidRDefault="00912678" w:rsidP="00912678">
      <w:pPr>
        <w:pStyle w:val="imagediscription"/>
      </w:pPr>
      <w:r>
        <w:t>6 – стол установочный (1 шт.);</w:t>
      </w:r>
    </w:p>
    <w:p w:rsidR="00912678" w:rsidRDefault="00912678" w:rsidP="00912678">
      <w:pPr>
        <w:pStyle w:val="imagediscription"/>
      </w:pPr>
      <w:r>
        <w:t>7 – электрооборудование (4 шт.);</w:t>
      </w:r>
    </w:p>
    <w:p w:rsidR="00912678" w:rsidRDefault="00912678" w:rsidP="00912678">
      <w:pPr>
        <w:pStyle w:val="imagediscription"/>
      </w:pPr>
      <w:r>
        <w:t>8 – гидростанция (2 шт.).</w:t>
      </w:r>
    </w:p>
    <w:p w:rsidR="00912678" w:rsidRDefault="00912678" w:rsidP="00912678">
      <w:pPr>
        <w:pStyle w:val="image"/>
      </w:pPr>
      <w:r>
        <w:t>Рис. 3.3. Комплекс для изготовления оболочковых форм из сухих термотвердеющих смесей мод. А53414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 xml:space="preserve">Для автоматизации процесса горячей штамповки деталей массой до 3 кг из плоских штучных заготовок используют комплекс на базе пресса мод. КО-134 (рис. 3.4), специализированного двурукого ПР мод. «Циклон-3Б», индукционной печи и загрузочного устройства. ПР в составе комплекса выполняет следующие операции; установку заготовки (одной рукой), </w:t>
      </w:r>
      <w:r>
        <w:lastRenderedPageBreak/>
        <w:t>переустановку (второй рукой) ее на позицию вытяжки, а затем на лоток. Кроме того, робот управляет включением автоматического цикла пресса.</w:t>
      </w:r>
    </w:p>
    <w:p w:rsidR="00912678" w:rsidRDefault="00912678" w:rsidP="00912678">
      <w:pPr>
        <w:pStyle w:val="main"/>
      </w:pPr>
      <w:r>
        <w:t>Специализированный комплекс мод. КА5530–КМ10Ц.42.01 (рис. 3.5) предназначен для автоматизации операций гибки, пробивки отверстий и их зенковки, клеймения заготовок типа лап культиваторов массой до 5 кг. Автоматически с помощью роботов КМ10Ц.42.01 напольного типа выполняются операции подачи предварительно нагретых заготовок из загрузочного устройства в штамп гибки и одновременно другой рукой – из штампа для пробивки отверстий в тару для готовых изделий, установленную на тележке.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000250" cy="1933575"/>
            <wp:effectExtent l="19050" t="0" r="0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мод. «Циклон-3Б» (1 шт.);</w:t>
      </w:r>
    </w:p>
    <w:p w:rsidR="00912678" w:rsidRDefault="00912678" w:rsidP="00912678">
      <w:pPr>
        <w:pStyle w:val="imagediscription"/>
      </w:pPr>
      <w:r>
        <w:t>2 – пресс КО-134 (1 шт.);</w:t>
      </w:r>
    </w:p>
    <w:p w:rsidR="00912678" w:rsidRDefault="00912678" w:rsidP="00912678">
      <w:pPr>
        <w:pStyle w:val="imagediscription"/>
      </w:pPr>
      <w:r>
        <w:t>3 – печь индукционная (1 шт.);</w:t>
      </w:r>
    </w:p>
    <w:p w:rsidR="00912678" w:rsidRDefault="00912678" w:rsidP="00912678">
      <w:pPr>
        <w:pStyle w:val="imagediscription"/>
      </w:pPr>
      <w:r>
        <w:t>4 – лоток (1 шт.);</w:t>
      </w:r>
    </w:p>
    <w:p w:rsidR="00912678" w:rsidRDefault="00912678" w:rsidP="00912678">
      <w:pPr>
        <w:pStyle w:val="imagediscription"/>
      </w:pPr>
      <w:r>
        <w:t>5 – бункер (1 шт.);</w:t>
      </w:r>
    </w:p>
    <w:p w:rsidR="00912678" w:rsidRDefault="00912678" w:rsidP="00912678">
      <w:pPr>
        <w:pStyle w:val="imagediscription"/>
      </w:pPr>
      <w:r>
        <w:t>6 – пульт управления (1 шт.);</w:t>
      </w:r>
    </w:p>
    <w:p w:rsidR="00912678" w:rsidRDefault="00912678" w:rsidP="00912678">
      <w:pPr>
        <w:pStyle w:val="imagediscription"/>
      </w:pPr>
      <w:r>
        <w:t>7 – тара (1 шт.);</w:t>
      </w:r>
    </w:p>
    <w:p w:rsidR="00912678" w:rsidRDefault="00912678" w:rsidP="00912678">
      <w:pPr>
        <w:pStyle w:val="imagediscription"/>
      </w:pPr>
      <w:r>
        <w:t>8 – устройство для обдува и смазывания оснастки (1 шт.).</w:t>
      </w:r>
    </w:p>
    <w:p w:rsidR="00912678" w:rsidRDefault="00912678" w:rsidP="00912678">
      <w:pPr>
        <w:pStyle w:val="image"/>
      </w:pPr>
      <w:r>
        <w:t>Рис. 3.4. Комплекс мод. КО-134 – «Циклон-3Б»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3019425" cy="1905000"/>
            <wp:effectExtent l="19050" t="0" r="9525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3.5. Комплекс мод. КА 5530 – КМ10Ц.42.01</w:t>
      </w:r>
    </w:p>
    <w:p w:rsidR="00912678" w:rsidRDefault="00912678" w:rsidP="00912678">
      <w:pPr>
        <w:pStyle w:val="image"/>
      </w:pPr>
      <w:r>
        <w:rPr>
          <w:noProof/>
        </w:rPr>
        <w:lastRenderedPageBreak/>
        <w:drawing>
          <wp:inline distT="0" distB="0" distL="0" distR="0">
            <wp:extent cx="2019300" cy="1828800"/>
            <wp:effectExtent l="19050" t="0" r="0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КМ 0,08 Ц.42.11 (1 шт.);</w:t>
      </w:r>
    </w:p>
    <w:p w:rsidR="00912678" w:rsidRDefault="00912678" w:rsidP="00912678">
      <w:pPr>
        <w:pStyle w:val="imagediscription"/>
      </w:pPr>
      <w:r>
        <w:t>2 – пресс КД2118А (1 шт.);</w:t>
      </w:r>
    </w:p>
    <w:p w:rsidR="00912678" w:rsidRDefault="00912678" w:rsidP="00912678">
      <w:pPr>
        <w:pStyle w:val="imagediscription"/>
      </w:pPr>
      <w:r>
        <w:t>3 – вибробункер (1 шт.);</w:t>
      </w:r>
    </w:p>
    <w:p w:rsidR="00912678" w:rsidRDefault="00912678" w:rsidP="00912678">
      <w:pPr>
        <w:pStyle w:val="imagediscription"/>
      </w:pPr>
      <w:r>
        <w:t>4 – пневмосдуватель (1 шт.);</w:t>
      </w:r>
    </w:p>
    <w:p w:rsidR="00912678" w:rsidRDefault="00912678" w:rsidP="00912678">
      <w:pPr>
        <w:pStyle w:val="imagediscription"/>
      </w:pPr>
      <w:r>
        <w:t>5 – тара (1 шт.);</w:t>
      </w:r>
    </w:p>
    <w:p w:rsidR="00912678" w:rsidRDefault="00912678" w:rsidP="00912678">
      <w:pPr>
        <w:pStyle w:val="imagediscription"/>
      </w:pPr>
      <w:r>
        <w:t>6 – устройство управления ПР (1 шт.);</w:t>
      </w:r>
    </w:p>
    <w:p w:rsidR="00912678" w:rsidRDefault="00912678" w:rsidP="00912678">
      <w:pPr>
        <w:pStyle w:val="imagediscription"/>
      </w:pPr>
      <w:r>
        <w:t>7 – электрошкаф (1 шт.).</w:t>
      </w:r>
    </w:p>
    <w:p w:rsidR="00912678" w:rsidRDefault="00912678" w:rsidP="00912678">
      <w:pPr>
        <w:pStyle w:val="image"/>
      </w:pPr>
      <w:r>
        <w:t>Рис. 3.6. Комплекс мод. АККД 2118 А.03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Комплекс АККД2118А.03 (рис. 3.6) предназначен для автоматизации технологического процесса холодной штамповки мелких деталей из листовых штучных заготовок массой до 0,1 кг и толщиной 0,5…2,5 мм.</w:t>
      </w:r>
    </w:p>
    <w:p w:rsidR="00912678" w:rsidRDefault="00912678" w:rsidP="00912678">
      <w:pPr>
        <w:pStyle w:val="main"/>
      </w:pPr>
      <w:r>
        <w:t>ПР в составе комплекса выполняет операцию загрузки пресса заготовками, подаваемыми из вибробункера. Сброс готовых деталей в тару осуществляется пневмосдувом.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3"/>
      </w:pPr>
      <w:r>
        <w:t>3.2.2. Станки токарной группы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При обработке деталей типа тел вращения заготовку требуется крепить либо в патроне, либо в центрах. В каждом конкретном случае необходимо определить метод обработки;</w:t>
      </w:r>
    </w:p>
    <w:p w:rsidR="00912678" w:rsidRDefault="00912678" w:rsidP="00912678">
      <w:pPr>
        <w:pStyle w:val="list2"/>
      </w:pPr>
      <w:r>
        <w:rPr>
          <w:rFonts w:hAnsi="Symbol"/>
        </w:rPr>
        <w:t></w:t>
      </w:r>
      <w:r>
        <w:t xml:space="preserve">  на станках патронных;</w:t>
      </w:r>
    </w:p>
    <w:p w:rsidR="00912678" w:rsidRDefault="00912678" w:rsidP="00912678">
      <w:pPr>
        <w:pStyle w:val="list2"/>
      </w:pPr>
      <w:r>
        <w:rPr>
          <w:rFonts w:hAnsi="Symbol"/>
        </w:rPr>
        <w:t></w:t>
      </w:r>
      <w:r>
        <w:t xml:space="preserve">  на станках центровых;</w:t>
      </w:r>
    </w:p>
    <w:p w:rsidR="00912678" w:rsidRDefault="00912678" w:rsidP="00912678">
      <w:pPr>
        <w:pStyle w:val="list2"/>
      </w:pPr>
      <w:r>
        <w:rPr>
          <w:rFonts w:hAnsi="Symbol"/>
        </w:rPr>
        <w:t></w:t>
      </w:r>
      <w:r>
        <w:t xml:space="preserve">  на станках патронно-центровых.</w:t>
      </w:r>
    </w:p>
    <w:p w:rsidR="00912678" w:rsidRDefault="00912678" w:rsidP="00912678">
      <w:pPr>
        <w:pStyle w:val="main"/>
      </w:pPr>
      <w:r>
        <w:t>Применение патронно-центровых токарных станков с ЧПУ повышает универсальность ГПС вследствие широкой номенклатуры обрабатываемых деталей, но в тоже время увеличивает габариты ГПС, а следовательно и производственные площади.</w:t>
      </w:r>
    </w:p>
    <w:p w:rsidR="00912678" w:rsidRDefault="00912678" w:rsidP="00912678">
      <w:pPr>
        <w:pStyle w:val="main"/>
      </w:pPr>
      <w:r>
        <w:t>При использовании патронных станков с указанной станиной производственные площади сокращаются.</w:t>
      </w:r>
    </w:p>
    <w:p w:rsidR="00912678" w:rsidRDefault="00912678" w:rsidP="00912678">
      <w:pPr>
        <w:pStyle w:val="main"/>
      </w:pPr>
      <w:r>
        <w:t>Из анализа ГПС вытекает следующее: чем меньше размер партии запуска и больше номенклатура изделия, т.е. чем меньше серийность, тем эффективнее применение патронно-центровых токарных станков.</w:t>
      </w:r>
    </w:p>
    <w:p w:rsidR="00912678" w:rsidRDefault="00912678" w:rsidP="00912678">
      <w:pPr>
        <w:pStyle w:val="main"/>
      </w:pPr>
      <w:r>
        <w:t>Для обработки деталей типа дисков (</w:t>
      </w:r>
      <w:r>
        <w:rPr>
          <w:noProof/>
        </w:rPr>
        <w:drawing>
          <wp:inline distT="0" distB="0" distL="0" distR="0">
            <wp:extent cx="485775" cy="161925"/>
            <wp:effectExtent l="19050" t="0" r="0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рекомендуются следующие модели токарных станков с ЧПУ(табл.3.1.).</w:t>
      </w:r>
    </w:p>
    <w:p w:rsidR="00912678" w:rsidRDefault="00912678" w:rsidP="00912678">
      <w:pPr>
        <w:pStyle w:val="tabcaption"/>
      </w:pPr>
      <w:r>
        <w:t>Таблица 3.1. Модели токарных станков с ЧПУ для обработки дисков</w:t>
      </w:r>
    </w:p>
    <w:p w:rsidR="00912678" w:rsidRDefault="00912678" w:rsidP="00912678">
      <w:pPr>
        <w:pStyle w:val="image"/>
      </w:pPr>
      <w:r>
        <w:rPr>
          <w:noProof/>
        </w:rPr>
        <w:lastRenderedPageBreak/>
        <w:drawing>
          <wp:inline distT="0" distB="0" distL="0" distR="0">
            <wp:extent cx="5943600" cy="2371725"/>
            <wp:effectExtent l="0" t="0" r="0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main"/>
      </w:pPr>
      <w:r>
        <w:t>Для обработки деталей типа валов (L&gt;2D) рекомендуются следующие модели станков с ЧПУ (табл. 3.2).</w:t>
      </w:r>
    </w:p>
    <w:p w:rsidR="00912678" w:rsidRDefault="00912678" w:rsidP="00912678">
      <w:pPr>
        <w:pStyle w:val="main"/>
      </w:pPr>
      <w:r>
        <w:t>РТК мод. МО1И611 – «Ритм» (рис. 3.7) предназначен для токарной (патронной и центровой) обработки мелких деталей типа тел вращения из штучных заготовок массой до 0,1 кг. ПР мод. «Ритм-01.08», установленный на крышке шпиндельной бабки токарно-винторезного станка с ЧПУ мод. 1И611ПМФ3, производит его загрузку заготовками, находящимися на позиции выдачи их вибробункером. Обработанные изделия ПР снимает со станка и сбрасывает в тару через специальный лоток.</w:t>
      </w:r>
    </w:p>
    <w:p w:rsidR="00912678" w:rsidRDefault="00912678" w:rsidP="00912678">
      <w:pPr>
        <w:pStyle w:val="main"/>
      </w:pPr>
      <w:r>
        <w:t>Для токарной обработки деталей типа длинных валов массой до 5 кг из штучных заготовок используют РТК мод. 1708ПР4 (рис.3.8), включающий в себя многорезцовый станок-полуавтомат типа 1708, автоматизированное загрузочное устройство (тактовый стол) для поштучной выдачи заготовок и обслуживающий их ПР напольного типа мод. ПР4.</w:t>
      </w:r>
    </w:p>
    <w:p w:rsidR="00912678" w:rsidRDefault="00912678" w:rsidP="00912678">
      <w:pPr>
        <w:pStyle w:val="tabcaption"/>
      </w:pPr>
      <w:r>
        <w:t>Таблица 3.2. Модели станков с ЧПУ для обработки валов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5857875" cy="2514600"/>
            <wp:effectExtent l="0" t="0" r="0" b="0"/>
            <wp:docPr id="9" name="Рисунок 9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rPr>
          <w:noProof/>
        </w:rPr>
        <w:lastRenderedPageBreak/>
        <w:drawing>
          <wp:inline distT="0" distB="0" distL="0" distR="0">
            <wp:extent cx="3419475" cy="2085975"/>
            <wp:effectExtent l="19050" t="0" r="9525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«Ритм-01.08» (1 шт.);</w:t>
      </w:r>
    </w:p>
    <w:p w:rsidR="00912678" w:rsidRDefault="00912678" w:rsidP="00912678">
      <w:pPr>
        <w:pStyle w:val="imagediscription"/>
      </w:pPr>
      <w:r>
        <w:t>2 – станок токарно-винторезный с ЧПУ мод. 1И611ПМФ3 (1 шт.);</w:t>
      </w:r>
    </w:p>
    <w:p w:rsidR="00912678" w:rsidRDefault="00912678" w:rsidP="00912678">
      <w:pPr>
        <w:pStyle w:val="imagediscription"/>
      </w:pPr>
      <w:r>
        <w:t>3 – вибробункер (1 шт.);</w:t>
      </w:r>
    </w:p>
    <w:p w:rsidR="00912678" w:rsidRDefault="00912678" w:rsidP="00912678">
      <w:pPr>
        <w:pStyle w:val="imagediscription"/>
      </w:pPr>
      <w:r>
        <w:t>4 – устройство ЧПУ станка (1 шт.);</w:t>
      </w:r>
    </w:p>
    <w:p w:rsidR="00912678" w:rsidRDefault="00912678" w:rsidP="00912678">
      <w:pPr>
        <w:pStyle w:val="imagediscription"/>
      </w:pPr>
      <w:r>
        <w:t>5 – устройство ЧПУ ПР типа АС-2611 (1 шт.);</w:t>
      </w:r>
    </w:p>
    <w:p w:rsidR="00912678" w:rsidRDefault="00912678" w:rsidP="00912678">
      <w:pPr>
        <w:pStyle w:val="imagediscription"/>
      </w:pPr>
      <w:r>
        <w:t>6 – тара (1 шт.).</w:t>
      </w:r>
    </w:p>
    <w:p w:rsidR="00912678" w:rsidRDefault="00912678" w:rsidP="00912678">
      <w:pPr>
        <w:pStyle w:val="image"/>
      </w:pPr>
      <w:r>
        <w:t>Рис. 3.7. РТК для обработки мелких деталей типа тел вращения в крупносерийном производстве мод. МО1И611 «Ритм»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ПР в составе комплекса выполняет следующие операции: загрузку и разгрузку станка, сбрасывание детали в тару, а также управление включением автоматического цикла работы станка. В станке имеется конвейер для удаления стружки, которая автоматически подается в тару.</w:t>
      </w:r>
    </w:p>
    <w:p w:rsidR="00912678" w:rsidRDefault="00912678" w:rsidP="00912678">
      <w:pPr>
        <w:pStyle w:val="main"/>
      </w:pPr>
      <w:r>
        <w:t xml:space="preserve">Для токарной патронной или патронно-центровой обработки деталей средних размеров (с массой заготовки до 10 кг) за один или два установа (с возможностью поворота заготовки на </w:t>
      </w:r>
      <w:r>
        <w:rPr>
          <w:noProof/>
        </w:rPr>
        <w:drawing>
          <wp:inline distT="0" distB="0" distL="0" distR="0">
            <wp:extent cx="314325" cy="180975"/>
            <wp:effectExtent l="0" t="0" r="0" b="0"/>
            <wp:docPr id="11" name="Рисунок 11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в настоящее время широко используют РТК 16К20Ф3.Р132 и его модификации (рис. 3.9).</w:t>
      </w:r>
    </w:p>
    <w:p w:rsidR="00912678" w:rsidRDefault="00912678" w:rsidP="00912678">
      <w:pPr>
        <w:pStyle w:val="main"/>
      </w:pPr>
      <w:r>
        <w:t>Встроенный в станок 16К20Ф3 ПР мод. М10П62.01 выполняет в составе комплекса следующие операции: снятие заготовки с определенной позиции тактового стола типа СТ220; установку заготовки в патрон станка; снятие и возвращение обработанной детали на ту же позицию тактового стола. Установка заготовок на подвижные платформы тактового стола осуществляется в ориентированном виде посредством специальной оснастки. ПР может оснащаться различными типами схватов в зависимости от вида заготовок.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333625" cy="1752600"/>
            <wp:effectExtent l="19050" t="0" r="9525" b="0"/>
            <wp:docPr id="12" name="Рисунок 1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мод. ПР4 (1 штю);</w:t>
      </w:r>
    </w:p>
    <w:p w:rsidR="00912678" w:rsidRDefault="00912678" w:rsidP="00912678">
      <w:pPr>
        <w:pStyle w:val="imagediscription"/>
      </w:pPr>
      <w:r>
        <w:t>2 – токарный многорезцовый полуавтомат мод. 1708 (1А720, 1716Ц или 1716Ф3) – 1 шт.;</w:t>
      </w:r>
    </w:p>
    <w:p w:rsidR="00912678" w:rsidRDefault="00912678" w:rsidP="00912678">
      <w:pPr>
        <w:pStyle w:val="imagediscription"/>
      </w:pPr>
      <w:r>
        <w:t>3 – тактовый стол (1 шт.);</w:t>
      </w:r>
    </w:p>
    <w:p w:rsidR="00912678" w:rsidRDefault="00912678" w:rsidP="00912678">
      <w:pPr>
        <w:pStyle w:val="imagediscription"/>
      </w:pPr>
      <w:r>
        <w:t>4 – тара (1 шт.);</w:t>
      </w:r>
    </w:p>
    <w:p w:rsidR="00912678" w:rsidRDefault="00912678" w:rsidP="00912678">
      <w:pPr>
        <w:pStyle w:val="imagediscription"/>
      </w:pPr>
      <w:r>
        <w:lastRenderedPageBreak/>
        <w:t>5 – пульт управления ПР (1 шт.);</w:t>
      </w:r>
    </w:p>
    <w:p w:rsidR="00912678" w:rsidRDefault="00912678" w:rsidP="00912678">
      <w:pPr>
        <w:pStyle w:val="imagediscription"/>
      </w:pPr>
      <w:r>
        <w:t>6 – устройство для удаления стружки (1 шт.).</w:t>
      </w:r>
    </w:p>
    <w:p w:rsidR="00912678" w:rsidRDefault="00912678" w:rsidP="00912678">
      <w:pPr>
        <w:pStyle w:val="image"/>
      </w:pPr>
      <w:r>
        <w:t>Рис. 3.8. РТК для обработки длинных ступенчатых валов в крупносерийном производстве мод. 1708 ПР4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476500" cy="1476375"/>
            <wp:effectExtent l="19050" t="0" r="0" b="0"/>
            <wp:docPr id="13" name="Рисунок 13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мод. М10П 62.10 (1 шт.);</w:t>
      </w:r>
    </w:p>
    <w:p w:rsidR="00912678" w:rsidRDefault="00912678" w:rsidP="00912678">
      <w:pPr>
        <w:pStyle w:val="imagediscription"/>
      </w:pPr>
      <w:r>
        <w:t>2 – токарный станок с ЧПУ мод. 16К20Ф3 (1 шт.);</w:t>
      </w:r>
    </w:p>
    <w:p w:rsidR="00912678" w:rsidRDefault="00912678" w:rsidP="00912678">
      <w:pPr>
        <w:pStyle w:val="imagediscription"/>
      </w:pPr>
      <w:r>
        <w:t>3 – тактовый стол СТ220 (1 шт.);</w:t>
      </w:r>
    </w:p>
    <w:p w:rsidR="00912678" w:rsidRDefault="00912678" w:rsidP="00912678">
      <w:pPr>
        <w:pStyle w:val="imagediscription"/>
      </w:pPr>
      <w:r>
        <w:t>4 – устройство ЧПУ ПР типа «Контур-1» (1 шт.);</w:t>
      </w:r>
    </w:p>
    <w:p w:rsidR="00912678" w:rsidRDefault="00912678" w:rsidP="00912678">
      <w:pPr>
        <w:pStyle w:val="imagediscription"/>
      </w:pPr>
      <w:r>
        <w:t>5 – устройство ЧПУ станка типа 2У22 (1 шт.);</w:t>
      </w:r>
    </w:p>
    <w:p w:rsidR="00912678" w:rsidRDefault="00912678" w:rsidP="00912678">
      <w:pPr>
        <w:pStyle w:val="imagediscription"/>
      </w:pPr>
      <w:r>
        <w:t>6 – электрошкаф (1 шт.).</w:t>
      </w:r>
    </w:p>
    <w:p w:rsidR="00912678" w:rsidRDefault="00912678" w:rsidP="00912678">
      <w:pPr>
        <w:pStyle w:val="image"/>
      </w:pPr>
      <w:r>
        <w:t>Рис. 3.9. РТК для двусторонней обработки деталей типа тел вращения в серийном и мелкосерийном производстве мод. 16К20Ф3 М10П62.01 (16К20Ф3.Р132).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3"/>
      </w:pPr>
      <w:r>
        <w:t>3.2.3. Станки для обработки корпусных и плоскостных деталей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Для обработки корпусных и плоскостных деталей применяются обрабатывающие центры и модули на их основе.</w:t>
      </w:r>
    </w:p>
    <w:p w:rsidR="00912678" w:rsidRDefault="00912678" w:rsidP="00912678">
      <w:pPr>
        <w:pStyle w:val="main"/>
      </w:pPr>
      <w:r>
        <w:t>Для деталей размерами в плане от 250</w:t>
      </w:r>
      <w:r>
        <w:rPr>
          <w:noProof/>
        </w:rPr>
        <w:drawing>
          <wp:inline distT="0" distB="0" distL="0" distR="0">
            <wp:extent cx="114300" cy="123825"/>
            <wp:effectExtent l="19050" t="0" r="0" b="0"/>
            <wp:docPr id="14" name="Рисунок 14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250 до 2500</w:t>
      </w:r>
      <w:r>
        <w:rPr>
          <w:noProof/>
        </w:rPr>
        <w:drawing>
          <wp:inline distT="0" distB="0" distL="0" distR="0">
            <wp:extent cx="114300" cy="123825"/>
            <wp:effectExtent l="19050" t="0" r="0" b="0"/>
            <wp:docPr id="15" name="Рисунок 15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4000 мм: 21104Н7Ф4; ИР320ПМФ4; 2204ВМФ4; 2254ВМФ4; 225ВМФ4; ИР500МФ4; ИР800МФ4; 65А60МФ4; УФ0908.</w:t>
      </w:r>
    </w:p>
    <w:p w:rsidR="00912678" w:rsidRDefault="00912678" w:rsidP="00912678">
      <w:pPr>
        <w:pStyle w:val="main"/>
      </w:pPr>
      <w:r>
        <w:t>Модули: 6Р81МФ3В; 2254ВМ1Ф4; 2206МФ2; 24К40СФ4; 2А459АМФ4; 6В443Ф3; 6В4444Ф3; 6В445; 24К60АФ4;6В443Ф3; 6В444Ф3; 6В445; 24К60АФ4; 2А622Ф4-1; ЛР1250Ф4; ЛР395ПМФ44М; ПР400ПМФ4М; ЛР500МФ4М; 6Д12МФ4РМ; 6Т13МФ4РМ; 65А70МФ4М; 65А80ПМФ4М; 6М610МФ4М; ДФ100Ф4М; В053160Ф4М; 53А33ПФ4РМ; Е35332Ф4М; 53Б30ПФ2М; К35116Ф4М; Е35132Ф4М; СТ5232Ф4М; 0Ф2Г02ПМФ4М; ВФ2ГО3АМФ4М; ГД2Г04ПМФ4М; В-0П2М04АМФ4М; МА2765М3Ф4М; ВШ2М06АМФ4М; КК2Р10АМФ4М; 2105П7Ф4М; МВ2В06АМФ4М.</w:t>
      </w:r>
    </w:p>
    <w:p w:rsidR="00912678" w:rsidRDefault="00912678" w:rsidP="00912678">
      <w:pPr>
        <w:pStyle w:val="main"/>
      </w:pPr>
      <w:r>
        <w:t>Гибкость станочных модулей определяется тремя видами связей:</w:t>
      </w:r>
    </w:p>
    <w:p w:rsidR="00912678" w:rsidRDefault="00912678" w:rsidP="00912678">
      <w:pPr>
        <w:pStyle w:val="list2"/>
      </w:pPr>
      <w:r>
        <w:rPr>
          <w:rFonts w:hAnsi="Symbol"/>
        </w:rPr>
        <w:t></w:t>
      </w:r>
      <w:r>
        <w:t xml:space="preserve">  транспортировкой заготовок и деталей между складом, позицией установки (снятия) деталей, контрольно-измерительным модулем. Расстановка станочных модулей зависит от вида выбранного транспорта (конвейеры, рольганги, рельсовые тележки или робокары), а также организации централизованного или децентрализованного складирования заготовок (общий склад, общие накопители паллет, индивидуальные накопители у каждого станка и различные комбинации этих трех видов).</w:t>
      </w:r>
    </w:p>
    <w:p w:rsidR="00912678" w:rsidRDefault="00912678" w:rsidP="00912678">
      <w:pPr>
        <w:pStyle w:val="list2"/>
      </w:pPr>
      <w:r>
        <w:rPr>
          <w:rFonts w:hAnsi="Symbol"/>
        </w:rPr>
        <w:t></w:t>
      </w:r>
      <w:r>
        <w:t xml:space="preserve">  подачей режущего инструмента к станкам (наличие центрального инструментального склада, единого для всех станков; индивидуальные на </w:t>
      </w:r>
      <w:r>
        <w:lastRenderedPageBreak/>
        <w:t>каждый станок сменные магазины или индивидуальная подача инструмента на каждый станок с участка предварительной настройки инструмента и др.).</w:t>
      </w:r>
    </w:p>
    <w:p w:rsidR="00912678" w:rsidRDefault="00912678" w:rsidP="00912678">
      <w:pPr>
        <w:pStyle w:val="list2"/>
      </w:pPr>
      <w:r>
        <w:rPr>
          <w:rFonts w:hAnsi="Symbol"/>
        </w:rPr>
        <w:t></w:t>
      </w:r>
      <w:r>
        <w:t xml:space="preserve">  информационными потоками между ЭВМ, управляющими различными модулями системы, общим использованием различных пакетов программного обеспечения и пультами управления.</w:t>
      </w:r>
    </w:p>
    <w:p w:rsidR="00912678" w:rsidRDefault="00912678" w:rsidP="00912678">
      <w:pPr>
        <w:pStyle w:val="main"/>
      </w:pPr>
      <w:r>
        <w:t>Простейший ГПМ включает станок типа ОЦ с одним или двумя инструментальными магазинами. Станок имеет два рабочих стола. Заготовку устанавливают на стол вручную, в то время как на другом столе производится обработка детали.</w:t>
      </w:r>
    </w:p>
    <w:p w:rsidR="00912678" w:rsidRDefault="00912678" w:rsidP="00912678">
      <w:pPr>
        <w:pStyle w:val="main"/>
      </w:pPr>
      <w:r>
        <w:t>Более современным является ГПМ, содержащий станок типа ОЦ с одним или двумя магазинами и накопителями палет.</w:t>
      </w:r>
    </w:p>
    <w:p w:rsidR="00912678" w:rsidRDefault="00912678" w:rsidP="00912678">
      <w:pPr>
        <w:pStyle w:val="main"/>
      </w:pPr>
      <w:r>
        <w:t>Из общего числа типоразмеров деталей, изготовляемых в механообрабатывающем производстве, наибольшая часть (более 2/3 общей номенклатуры) приходится на призматические, плоские, а также фигурные, профильные и другие детали сложной формы. Среди них призматические детали, количество наименований которых не превышает 15…20 % общей номенклатуры деталей, являются наиболее трудоемкими в изготовлении. Себестоимость обработки корпусных деталей, являющихся основным видом призматических деталей, составляет более половины общей себестоимости механообработки в машиностроении. Плоские и другие детали сложной формы, не относящиеся к телам вращения, при значительном числе наименований (более 50 % номенклатуры) составляют менее 20 % общей стоимости механообработки.</w:t>
      </w:r>
    </w:p>
    <w:p w:rsidR="00912678" w:rsidRDefault="00912678" w:rsidP="00912678">
      <w:pPr>
        <w:pStyle w:val="main"/>
      </w:pPr>
      <w:r>
        <w:t>Характерной особенностью изготовления корпусных деталей является их мелкосерийный, а иногда и единичный характер производства. В связи с этим при комплексной автоматизации механообрабатывающего производства корпусных деталей наиболее эффективно используются ГПМ, ГАУ и ГАЛ на их базе.</w:t>
      </w:r>
    </w:p>
    <w:p w:rsidR="00912678" w:rsidRDefault="00912678" w:rsidP="00912678">
      <w:pPr>
        <w:pStyle w:val="main"/>
      </w:pPr>
      <w:r>
        <w:t>При механообработке заготовок плоских, некоторых призматических и других деталей сложной формы, обычно имеющих небольшие габариты, используются РТК, РТУ и РТЛ на базе фрезерных, сверлильно-расточных, зубо-, резьбообрабатывающих, электрофизических, электрохимических и других станков. таким образом, создается возможность дополнительной автоматизации широко используемых в машиностроении универсальных станков с целью встраивания их в ГПС.</w:t>
      </w:r>
    </w:p>
    <w:p w:rsidR="00912678" w:rsidRDefault="00912678" w:rsidP="00912678">
      <w:pPr>
        <w:pStyle w:val="main"/>
      </w:pPr>
      <w:r>
        <w:t>РТК, выполненный на базе горизонтально-фрезерного станка мод. 6М80 (специальное исполнение), тактового стола и промышленного робота, напольного типа мод. МП96, предназначен для фрезерной обработки деталей типа пласт массой до 0,2 кг из штучных заготовок (рис. 3.10).</w:t>
      </w:r>
    </w:p>
    <w:p w:rsidR="00912678" w:rsidRDefault="00912678" w:rsidP="00912678">
      <w:pPr>
        <w:pStyle w:val="main"/>
      </w:pPr>
      <w:r>
        <w:t>ПР в составе комплекса снимает заготовку в тактового стола и загружает ее в зажимное приспособление станка, подает команды на выключение станка, снимает со станка обработанную деталь и устанавливает ее в ту же позицию тактового стола.</w:t>
      </w:r>
    </w:p>
    <w:p w:rsidR="00912678" w:rsidRDefault="00912678" w:rsidP="00912678">
      <w:pPr>
        <w:pStyle w:val="image"/>
      </w:pPr>
      <w:r>
        <w:rPr>
          <w:noProof/>
        </w:rPr>
        <w:lastRenderedPageBreak/>
        <w:drawing>
          <wp:inline distT="0" distB="0" distL="0" distR="0">
            <wp:extent cx="2305050" cy="2057400"/>
            <wp:effectExtent l="19050" t="0" r="0" b="0"/>
            <wp:docPr id="16" name="Рисунок 16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4029075" cy="1581150"/>
            <wp:effectExtent l="0" t="0" r="0" b="0"/>
            <wp:docPr id="17" name="Рисунок 17" descr="imag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3.10. Комплекс мод. 6М80 МП-9С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Для автоматизации технологических процессов сверления, нарезания резьбы, обточки и фрезерования корпусных деталей, крышек и фланцев массой до 10 кг в условиях мелкосерийного производства применяют РТЛ из двух переналаживаемых агрегатных станков и ПР напольного типа мод. КМ10Ц.42.01 (рис. 3.11). В составе комплекса дополнительно имеются магазин заготовок карусельного типа и механизм загрузки обработанных деталей. С помощью ПР в автоматическом цикле выполняется загрузка первого агрегатного станка мод. 3ХА4242 заготовками из магазина и передача предварительно обработанных деталей на второй станок мод. 3ХА4243.</w:t>
      </w:r>
    </w:p>
    <w:p w:rsidR="00912678" w:rsidRDefault="00912678" w:rsidP="00912678">
      <w:pPr>
        <w:pStyle w:val="main"/>
      </w:pPr>
      <w:r>
        <w:t>Роботизированная технологическая линия мод. И5.06 (рис. 3.12) предназначена для обработки корпусных деталей массой до 160 кг в условиях серийного производства. Заготовки, размещенные в специальной таре, доставляются из склада-стеллажа краном-штабелеом на поворотный стол, который затем передает тару в зону обслуживания ПР. ПР портального типа мод. УМ160Ф2.81.01 последовательно устанавливает заготовки на приемные столы вертикально-сверлильных станков с ЧПУ мод. 2Р135Ф2 в порядке выполнения технологического процесса и возвращает обработанные детали в тару на поворотном столе. С поворотного стола тара с деталями вновь устанавливается краном-штабелером в ячейки склада.</w:t>
      </w:r>
    </w:p>
    <w:p w:rsidR="00912678" w:rsidRDefault="00912678" w:rsidP="00912678">
      <w:pPr>
        <w:pStyle w:val="main"/>
      </w:pPr>
      <w:r>
        <w:t>На базе ГПМ «Модуль ИР320ПМФ4», «Модуль ИР500ПМФ4» и других построено большое число различных вариантов ГПС для механообработки корпусных деталей: гибких автоматизированных участков, линий и цехов.</w:t>
      </w:r>
    </w:p>
    <w:p w:rsidR="00912678" w:rsidRDefault="00912678" w:rsidP="00912678">
      <w:pPr>
        <w:pStyle w:val="main"/>
      </w:pPr>
      <w:r>
        <w:t xml:space="preserve">Схема планировки ГАУ типа «Талка 320», предназначенного для многооперационной обработки корпусных деталей малых и средних типоразмеров, показана на рис. 3.13. В гибкий автоматизированный участок </w:t>
      </w:r>
      <w:r>
        <w:lastRenderedPageBreak/>
        <w:t>включены пять расположенных в линию ГПМ и транспортная система типа ТС320. Система транспортирования обеспечивает доставку заготовок на столах-спутниках со станции загрузки-разгрузки (в составе участка подготовки производства) на 12-позиционные накопители карусельного типа, входящие в состав базовых ГПМ. После завершения обработки транспортная система передает столы-спутники с деталями от накопителей на станции загрузки-разгрузки, а также осуществляет доставку на станки устройств замены инструмента типа УЗ.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409825" cy="3133725"/>
            <wp:effectExtent l="19050" t="0" r="9525" b="0"/>
            <wp:docPr id="18" name="Рисунок 18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3571875" cy="1562100"/>
            <wp:effectExtent l="0" t="0" r="0" b="0"/>
            <wp:docPr id="19" name="Рисунок 19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3.11. Комплекс мод. 3ХА4242 (3ХА4243) КМ10Ц.42.01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ГАУ типа «Талка 320.3» (рис 3.14) является упрощенным вариантом рассмотренного ранее комплекса. Автоматизированный участок состоит из трех ГПМ типа «Модуль ИР320ПМФ4», транспортной системы ТС320 со станцией загрузки-разгрузки столов-спутников с заготовками, обработанными изделиями или устройствами замены инструментов на станках.</w:t>
      </w:r>
    </w:p>
    <w:p w:rsidR="00912678" w:rsidRDefault="00912678" w:rsidP="00912678">
      <w:pPr>
        <w:pStyle w:val="main"/>
      </w:pPr>
      <w:r>
        <w:t>ГАЦ типа «Талка 320-500.1» (рис. 3.15) предназначен для обработки различных корпусных изделий из любых конструкционных материалов в условиях мелкосерийного производства.</w:t>
      </w:r>
    </w:p>
    <w:p w:rsidR="00912678" w:rsidRDefault="00912678" w:rsidP="00912678">
      <w:pPr>
        <w:pStyle w:val="main"/>
      </w:pPr>
      <w:r>
        <w:t>Гибкий производственный цех состоит из трех механообрабатывающих участков: 1 – для мелких и средних изделий на базе четырех ГПМ ИР320ПМФ4 с 4-местными накопителями заготовок; 2 – для средних изделий на базе четырех ГПМ «Модуль ИР500ПМФ4» с 8-местными накопителями; 3 – для крупных изделий на базе двух многоцелевых станков с ЧПУ мод. ИР800ПМФ4 с 2-</w:t>
      </w:r>
      <w:r>
        <w:lastRenderedPageBreak/>
        <w:t>позиционными столами-накопителями. Участки механообработки 1 и 2 объединены с участками подготовки производства транспортными системами ТС320 и ТС500; участок 3 связан общецеховыми транспортными средствами (на рис. 3.15 не показаны). Управление ГАЦ осуществляется от ЭВМ типа СМ1420. На нижнем уровне управление транспортными системами участков выполняется при помощи программируемых контроллеров.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4705350" cy="2409825"/>
            <wp:effectExtent l="19050" t="0" r="0" b="0"/>
            <wp:docPr id="20" name="Рисунок 20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a3"/>
        <w:jc w:val="center"/>
      </w:pPr>
      <w:r>
        <w:rPr>
          <w:noProof/>
        </w:rPr>
        <w:drawing>
          <wp:inline distT="0" distB="0" distL="0" distR="0">
            <wp:extent cx="3914775" cy="2162175"/>
            <wp:effectExtent l="0" t="0" r="0" b="0"/>
            <wp:docPr id="21" name="Рисунок 21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3.12. Комплекс мод. 3.12.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5200650" cy="2667000"/>
            <wp:effectExtent l="19050" t="0" r="0" b="0"/>
            <wp:docPr id="22" name="Рисунок 22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3.13. 1,2,3,4,5 – гибкий производственный модуль ИР320ПМФ4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lastRenderedPageBreak/>
        <w:t>ГАУ типа «Талка 500.5», схема которого показана на рис. 3.16 является типовым примером сдвоенной (дуплексной) технологической ячейки, в которой два базовых ГПМ объединены рельсовой транспортной тележкой (в составе ТС500) и системой управления транспортными средствами на базе программируемого контроллера. На основе данной схемы создано несколько вариантов ГАУ, различающихся количеством используемых в них ГПМ, расположением автоматизированного склада для заготовок и деталей, наличием дополнительных участков подготовки производства, настройки и контроля инструментов, мойки обработанных деталей, технологической оснастки и других.</w:t>
      </w:r>
    </w:p>
    <w:p w:rsidR="00912678" w:rsidRDefault="00912678" w:rsidP="00912678">
      <w:pPr>
        <w:pStyle w:val="main"/>
      </w:pPr>
      <w:r>
        <w:t>ГАУ «Талка 320.3»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3314700" cy="2219325"/>
            <wp:effectExtent l="19050" t="0" r="0" b="0"/>
            <wp:docPr id="23" name="Рисунок 23" descr="image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3.14. 1,2,3 – гибкий производственный модуль ИР320ПМФ4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ГАЦ «Талка 320 – 500.1»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4819650" cy="2276475"/>
            <wp:effectExtent l="19050" t="0" r="0" b="0"/>
            <wp:docPr id="24" name="Рисунок 24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3.15. 1,2,3,4 – гибкий производственный модуль ИР500ПМ1Ф4; 5,6 – станок ИР800ПМФ4; 7,8,9,10 – станок ИР320ПМФ4</w:t>
      </w:r>
    </w:p>
    <w:p w:rsidR="00912678" w:rsidRDefault="00912678" w:rsidP="00912678">
      <w:pPr>
        <w:pStyle w:val="image"/>
      </w:pPr>
      <w:r>
        <w:rPr>
          <w:noProof/>
        </w:rPr>
        <w:lastRenderedPageBreak/>
        <w:drawing>
          <wp:inline distT="0" distB="0" distL="0" distR="0">
            <wp:extent cx="2581275" cy="2838450"/>
            <wp:effectExtent l="19050" t="0" r="9525" b="0"/>
            <wp:docPr id="25" name="Рисунок 25" descr="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"/>
      </w:pPr>
      <w:r>
        <w:t>Рис. 3.16. 1,2 – гибкий производственный модуль ИР500ПМ1Ф4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3"/>
      </w:pPr>
      <w:r>
        <w:t>3.2.4. Автоматизированные комплексы для термообработки, нанесения покрытий, сборочных и сварочных операций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ПР широко используется при автоматизации многих трудоемких технологических процессов в машиностроительном производстве: нанесения покрытий и краски, термообработки, сварки, сборки и других специальных операций.</w:t>
      </w:r>
    </w:p>
    <w:p w:rsidR="00912678" w:rsidRDefault="00912678" w:rsidP="00912678">
      <w:pPr>
        <w:pStyle w:val="main"/>
      </w:pPr>
      <w:r>
        <w:t>Выполнение технологических операций может быть как с индивидуальным, так и с групповым применением ПР. Индивидуальное выполнение производственных операций (сварки, окраски, сборки и др.) обычно осуществляется универсальным или многоцелевым ПР, вокруг которого размещаются различные транспортные, ориентирующие, вспомогательные устройства и механизмы. Работа такого РТК организуется и контролируется многопрограммным устройством ЧПУ, которое дополнительно выполняет функции адаптивного управления.</w:t>
      </w:r>
    </w:p>
    <w:p w:rsidR="00912678" w:rsidRDefault="00912678" w:rsidP="00912678">
      <w:pPr>
        <w:pStyle w:val="main"/>
      </w:pPr>
      <w:r>
        <w:t>При групповом использовании специализированные и многоцелевые ПР, выполняющие определенные технологические операции, объединяются вместе со вспомогательным оборудованием в РТУ или РТЛ с законченным технологических процессом.</w:t>
      </w:r>
    </w:p>
    <w:p w:rsidR="00912678" w:rsidRDefault="00912678" w:rsidP="00912678">
      <w:pPr>
        <w:pStyle w:val="main"/>
      </w:pPr>
      <w:r>
        <w:t>РТК типа «Процесс-1» (рис.3.17) предназначен для автоматизации технологического цикла термической закалки деталей типа валов (массой до 3 кг) токами высокой частоты.</w:t>
      </w:r>
    </w:p>
    <w:p w:rsidR="00912678" w:rsidRDefault="00912678" w:rsidP="00912678">
      <w:pPr>
        <w:pStyle w:val="main"/>
      </w:pPr>
      <w:r>
        <w:t>ПР напольного типа мод. «Циклон-3Б» в составе комплекса переносит изделия двумя руками из шиберных загрузчиков в закалочный станок мод. С-200 и затем сбрасывают обработанные детали в передвижное накопительное устройство.</w:t>
      </w:r>
    </w:p>
    <w:p w:rsidR="00912678" w:rsidRDefault="00912678" w:rsidP="00912678">
      <w:pPr>
        <w:pStyle w:val="main"/>
      </w:pPr>
      <w:r>
        <w:t xml:space="preserve">Термический роботизированный комплекс на базе высокочастотной установки мод. ВЧГ-1-60/0,065 и напольного ПР мод. ПР-10И (рис. 3.18) предназначен для выполнения технологического процесса закалки торцевых ключей трех наименований массой до 10 кг. В состав РТК, кроме того, входят: </w:t>
      </w:r>
      <w:r>
        <w:lastRenderedPageBreak/>
        <w:t>автоматизированное загрузочное устройство, состоящее из тары с заготовками, конвейера и механизма поштучной выдачи заготовок в рабочую зону ПР; закалочно-отпускной агрегат, с закалочной ванной; тара для термообработанных деталей. ПР захватывает очередную заготовку, удерживает ее в рабочей зоне индуктора высокочастотной установки, переносит нагретую заготовку в закалочную ванну, а затем загружает детали в тару закалочно-отпускного агрегата.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390775" cy="2466975"/>
            <wp:effectExtent l="19050" t="0" r="9525" b="0"/>
            <wp:docPr id="26" name="Рисунок 26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мод. «Циклон – 3Б» (1 шт.);</w:t>
      </w:r>
    </w:p>
    <w:p w:rsidR="00912678" w:rsidRDefault="00912678" w:rsidP="00912678">
      <w:pPr>
        <w:pStyle w:val="imagediscription"/>
      </w:pPr>
      <w:r>
        <w:t>2 – закалочный станок мод. С-200 (1 шт.);</w:t>
      </w:r>
    </w:p>
    <w:p w:rsidR="00912678" w:rsidRDefault="00912678" w:rsidP="00912678">
      <w:pPr>
        <w:pStyle w:val="imagediscription"/>
      </w:pPr>
      <w:r>
        <w:t>3 – загрузочное устройство шиберное (2 шт.);</w:t>
      </w:r>
    </w:p>
    <w:p w:rsidR="00912678" w:rsidRDefault="00912678" w:rsidP="00912678">
      <w:pPr>
        <w:pStyle w:val="imagediscription"/>
      </w:pPr>
      <w:r>
        <w:t>4 – пульт управления (1 шт.);</w:t>
      </w:r>
    </w:p>
    <w:p w:rsidR="00912678" w:rsidRDefault="00912678" w:rsidP="00912678">
      <w:pPr>
        <w:pStyle w:val="imagediscription"/>
      </w:pPr>
      <w:r>
        <w:t>5 – накопитель деталей (1 шт.).</w:t>
      </w:r>
    </w:p>
    <w:p w:rsidR="00912678" w:rsidRDefault="00912678" w:rsidP="00912678">
      <w:pPr>
        <w:pStyle w:val="image"/>
      </w:pPr>
      <w:r>
        <w:t>Рис. 3.17. РТК для термообработки ТВЧ деталей.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190750" cy="2171700"/>
            <wp:effectExtent l="19050" t="0" r="0" b="0"/>
            <wp:docPr id="27" name="Рисунок 27" descr="image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0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мод. ПР-10И (1 шт.);</w:t>
      </w:r>
    </w:p>
    <w:p w:rsidR="00912678" w:rsidRDefault="00912678" w:rsidP="00912678">
      <w:pPr>
        <w:pStyle w:val="imagediscription"/>
      </w:pPr>
      <w:r>
        <w:t>2 – высокочастотная ВЧГ – 1 – 60 / 0,065 (1 шт.);</w:t>
      </w:r>
    </w:p>
    <w:p w:rsidR="00912678" w:rsidRDefault="00912678" w:rsidP="00912678">
      <w:pPr>
        <w:pStyle w:val="imagediscription"/>
      </w:pPr>
      <w:r>
        <w:t>3 – индуктор (1 шт.);</w:t>
      </w:r>
    </w:p>
    <w:p w:rsidR="00912678" w:rsidRDefault="00912678" w:rsidP="00912678">
      <w:pPr>
        <w:pStyle w:val="imagediscription"/>
      </w:pPr>
      <w:r>
        <w:t>4 – ванна закалочная (1 шт.);</w:t>
      </w:r>
    </w:p>
    <w:p w:rsidR="00912678" w:rsidRDefault="00912678" w:rsidP="00912678">
      <w:pPr>
        <w:pStyle w:val="imagediscription"/>
      </w:pPr>
      <w:r>
        <w:t>5 – тара с заготовками (1 шт.);</w:t>
      </w:r>
    </w:p>
    <w:p w:rsidR="00912678" w:rsidRDefault="00912678" w:rsidP="00912678">
      <w:pPr>
        <w:pStyle w:val="imagediscription"/>
      </w:pPr>
      <w:r>
        <w:t>6 – устройство транспортирующее (1 шт.);</w:t>
      </w:r>
    </w:p>
    <w:p w:rsidR="00912678" w:rsidRDefault="00912678" w:rsidP="00912678">
      <w:pPr>
        <w:pStyle w:val="imagediscription"/>
      </w:pPr>
      <w:r>
        <w:t>7 – устройство поштучной выдачи деталей (1 шт.).</w:t>
      </w:r>
    </w:p>
    <w:p w:rsidR="00912678" w:rsidRDefault="00912678" w:rsidP="00912678">
      <w:pPr>
        <w:pStyle w:val="image"/>
      </w:pPr>
      <w:r>
        <w:t>Рис. 3.18. РТК мод. ВЧГ – 1 – 60 / 0,065 с ПР-10И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 xml:space="preserve">Серия роботизированных технологических комплексов моделей АЛГ и АЛХ (рис. 3.19) предназначена для гальванической и химической обработки </w:t>
      </w:r>
      <w:r>
        <w:lastRenderedPageBreak/>
        <w:t>различных деталей машин и изделий широкого потребления: нанесения защитных и декоративных покрытий.</w:t>
      </w:r>
    </w:p>
    <w:p w:rsidR="00912678" w:rsidRDefault="00912678" w:rsidP="00912678">
      <w:pPr>
        <w:pStyle w:val="main"/>
      </w:pPr>
      <w:r>
        <w:t xml:space="preserve">РТК мод. АТМ-014 (рис. 3.20) для автоматизации процесса прессовой закалки крупногабаритных зубчатых венцов (массой до 135 кг). Комплекс состоит из нагревательной печи, закалочного пресса мод. 5771А и роликового конвейера, обслуживаемых с помощью напольного ПР мод. РБ-232Т. Во время автоматического цикла работы комплекса ПР снимает нагретый до </w:t>
      </w:r>
      <w:r>
        <w:rPr>
          <w:noProof/>
        </w:rPr>
        <w:drawing>
          <wp:inline distT="0" distB="0" distL="0" distR="0">
            <wp:extent cx="447675" cy="180975"/>
            <wp:effectExtent l="19050" t="0" r="9525" b="0"/>
            <wp:docPr id="28" name="Рисунок 28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02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очередной зубчатый венец с разгрузочной позиции и транспортирует его на первую позицию пресса для закалки. После закалки ПР переносит деталь на вторую позицию, а затем на конвейер, который транспортирует зубчатые венцы группами по четыре штуки в камеру охлаждения (на схеме не показана).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3048000" cy="1762125"/>
            <wp:effectExtent l="19050" t="0" r="0" b="0"/>
            <wp:docPr id="29" name="Рисунок 29" descr="image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02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транспортный мод. М400Ц.02.03 (1…4 шт.);</w:t>
      </w:r>
    </w:p>
    <w:p w:rsidR="00912678" w:rsidRDefault="00912678" w:rsidP="00912678">
      <w:pPr>
        <w:pStyle w:val="imagediscription"/>
      </w:pPr>
      <w:r>
        <w:t>2 – ванна (5…15 шт.);</w:t>
      </w:r>
    </w:p>
    <w:p w:rsidR="00912678" w:rsidRDefault="00912678" w:rsidP="00912678">
      <w:pPr>
        <w:pStyle w:val="imagediscription"/>
      </w:pPr>
      <w:r>
        <w:t>3 – контейнер с обрабатываемыми деталями (5…15 шт.).</w:t>
      </w:r>
    </w:p>
    <w:p w:rsidR="00912678" w:rsidRDefault="00912678" w:rsidP="00912678">
      <w:pPr>
        <w:pStyle w:val="image"/>
      </w:pPr>
      <w:r>
        <w:t>Рис. 3.19. РТК для гальванической и химической обработки типа АЛГ, АПХ.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714625" cy="2038350"/>
            <wp:effectExtent l="19050" t="0" r="9525" b="0"/>
            <wp:docPr id="30" name="Рисунок 30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3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РБ – 232Т напольного типа (1 шт.);</w:t>
      </w:r>
    </w:p>
    <w:p w:rsidR="00912678" w:rsidRDefault="00912678" w:rsidP="00912678">
      <w:pPr>
        <w:pStyle w:val="imagediscription"/>
      </w:pPr>
      <w:r>
        <w:t>2 – закалочный пресс мод. 5771А (1 шт.);</w:t>
      </w:r>
    </w:p>
    <w:p w:rsidR="00912678" w:rsidRDefault="00912678" w:rsidP="00912678">
      <w:pPr>
        <w:pStyle w:val="imagediscription"/>
      </w:pPr>
      <w:r>
        <w:t>3 – нагревательная печь (1 шт.);</w:t>
      </w:r>
    </w:p>
    <w:p w:rsidR="00912678" w:rsidRDefault="00912678" w:rsidP="00912678">
      <w:pPr>
        <w:pStyle w:val="imagediscription"/>
      </w:pPr>
      <w:r>
        <w:t>4 – роликовый конвейер (1 шт.).</w:t>
      </w:r>
    </w:p>
    <w:p w:rsidR="00912678" w:rsidRDefault="00912678" w:rsidP="00912678">
      <w:pPr>
        <w:pStyle w:val="image"/>
      </w:pPr>
      <w:r>
        <w:t>Рис. 3.20. РТК закалки зубчатых венцов АТМ-014.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РТУ для предварительной сборки и автоматической сварки узлов опор ЛЭП (массой до 15 кг) построен на базе трех параллельно работающих сварочных ПР мод. 109А напольного типа и обслуживающего их ПР типа «Универсал-15М» (рис.3.21).</w:t>
      </w:r>
    </w:p>
    <w:p w:rsidR="00912678" w:rsidRDefault="00912678" w:rsidP="00912678">
      <w:pPr>
        <w:pStyle w:val="main"/>
      </w:pPr>
      <w:r>
        <w:lastRenderedPageBreak/>
        <w:t>Данный роботизированный сварочный комплекс используется в крупносерийном производстве однотипных изделий. Предварительная сборка узлов осуществляется на специализированных стендах вручную. Собранные и механически закрепленные на приспособлениях-спутниках узлы устанавливаются на конвейер-накопитель, откуда ПР мод. «Универсал-15М» переносит их на один из трех столов-кантователей, являющийся в этот момент свободным. Каждый из трех РТК, состоящий из стола-кантователя и сварочного ПР напольного типа мод. 109А, выполняет необходимые операции дуговой сварки швов, предусмотренные его управляющей программой. После выполнения сварки обслуживающий ПР мод. «Универсал-15М» переставляет сваренный узел вместе с приспособлением-спутником на склад-стеллаж готовых изделий.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image"/>
      </w:pPr>
      <w:r>
        <w:rPr>
          <w:noProof/>
        </w:rPr>
        <w:drawing>
          <wp:inline distT="0" distB="0" distL="0" distR="0">
            <wp:extent cx="2362200" cy="1971675"/>
            <wp:effectExtent l="19050" t="0" r="0" b="0"/>
            <wp:docPr id="31" name="Рисунок 31" descr="imag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3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мод. «Универсал – 15М» (1 шт.);</w:t>
      </w:r>
    </w:p>
    <w:p w:rsidR="00912678" w:rsidRDefault="00912678" w:rsidP="00912678">
      <w:pPr>
        <w:pStyle w:val="imagediscription"/>
      </w:pPr>
      <w:r>
        <w:t>2 – сварочный ПР мод. 109А (3 шт.);</w:t>
      </w:r>
    </w:p>
    <w:p w:rsidR="00912678" w:rsidRDefault="00912678" w:rsidP="00912678">
      <w:pPr>
        <w:pStyle w:val="imagediscription"/>
      </w:pPr>
      <w:r>
        <w:t>3 – пульт управления (1 шт.);</w:t>
      </w:r>
    </w:p>
    <w:p w:rsidR="00912678" w:rsidRDefault="00912678" w:rsidP="00912678">
      <w:pPr>
        <w:pStyle w:val="imagediscription"/>
      </w:pPr>
      <w:r>
        <w:t>4 – устройство управления (1 шт.);</w:t>
      </w:r>
    </w:p>
    <w:p w:rsidR="00912678" w:rsidRDefault="00912678" w:rsidP="00912678">
      <w:pPr>
        <w:pStyle w:val="imagediscription"/>
      </w:pPr>
      <w:r>
        <w:t>5 – позиция предварительной сборки (3 шт.);</w:t>
      </w:r>
    </w:p>
    <w:p w:rsidR="00912678" w:rsidRDefault="00912678" w:rsidP="00912678">
      <w:pPr>
        <w:pStyle w:val="imagediscription"/>
      </w:pPr>
      <w:r>
        <w:t>6 – конвейер (6 шт.);</w:t>
      </w:r>
    </w:p>
    <w:p w:rsidR="00912678" w:rsidRDefault="00912678" w:rsidP="00912678">
      <w:pPr>
        <w:pStyle w:val="imagediscription"/>
      </w:pPr>
      <w:r>
        <w:t>7 – стол-кантователь (3 шт.);</w:t>
      </w:r>
    </w:p>
    <w:p w:rsidR="00912678" w:rsidRDefault="00912678" w:rsidP="00912678">
      <w:pPr>
        <w:pStyle w:val="imagediscription"/>
      </w:pPr>
      <w:r>
        <w:t>8 – склад-стеллаж изделий (1 шт.).</w:t>
      </w:r>
    </w:p>
    <w:p w:rsidR="00912678" w:rsidRDefault="00912678" w:rsidP="00912678">
      <w:pPr>
        <w:pStyle w:val="image"/>
      </w:pPr>
      <w:r>
        <w:t>Рис. 3.21. Сборочный и сварочный комплексы типа «Универсал-15М» и ПР109А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main"/>
      </w:pPr>
      <w:r>
        <w:t>Роботизированный комплекс мод. АТМ-039 (рис. 3.22) предназначен для автоматизации процесса гибки и точечной сварки (рис. 3.22) металлических корпусов из листового материала. В исходном положении ПР напольного типа мод. РБ-110 находится перед устройством, которое выполняет гибку раскроя листа, придавая ему коробчатую форму. После завершения операции гибки ПР захватывает изделие и переносит его к аппарату точечной сварки, который автоматически выполняет сварной шов на каждом ребре коробки, состоящий из восьми точек с шагом 50 мм. Шаговую подачу изделия, а также его поворот в процессе сварки всех швов робот осуществляет в соответствии с управляющей программой. Сваренную коробку ПР затем переносит на стеллаж-накопитель готовых изделий.</w:t>
      </w:r>
    </w:p>
    <w:p w:rsidR="00912678" w:rsidRDefault="00912678" w:rsidP="00912678">
      <w:pPr>
        <w:pStyle w:val="image"/>
      </w:pPr>
      <w:r>
        <w:rPr>
          <w:noProof/>
        </w:rPr>
        <w:lastRenderedPageBreak/>
        <w:drawing>
          <wp:inline distT="0" distB="0" distL="0" distR="0">
            <wp:extent cx="1847850" cy="2266950"/>
            <wp:effectExtent l="19050" t="0" r="0" b="0"/>
            <wp:docPr id="32" name="Рисунок 32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03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78" w:rsidRDefault="00912678" w:rsidP="00912678">
      <w:pPr>
        <w:pStyle w:val="imagediscription"/>
      </w:pPr>
      <w:r>
        <w:t>1 – ПР мод. РБ – 110 (1 шт.);</w:t>
      </w:r>
    </w:p>
    <w:p w:rsidR="00912678" w:rsidRDefault="00912678" w:rsidP="00912678">
      <w:pPr>
        <w:pStyle w:val="imagediscription"/>
      </w:pPr>
      <w:r>
        <w:t>2 – автомат точечной сварки (1 шт.);</w:t>
      </w:r>
    </w:p>
    <w:p w:rsidR="00912678" w:rsidRDefault="00912678" w:rsidP="00912678">
      <w:pPr>
        <w:pStyle w:val="imagediscription"/>
      </w:pPr>
      <w:r>
        <w:t>3 – устройство гибки (1 шт.);</w:t>
      </w:r>
    </w:p>
    <w:p w:rsidR="00912678" w:rsidRDefault="00912678" w:rsidP="00912678">
      <w:pPr>
        <w:pStyle w:val="imagediscription"/>
      </w:pPr>
      <w:r>
        <w:t>4 – накопитель изделий после сварки (стеллаж) (1 шт.).</w:t>
      </w:r>
    </w:p>
    <w:p w:rsidR="00912678" w:rsidRDefault="00912678" w:rsidP="00912678">
      <w:pPr>
        <w:pStyle w:val="image"/>
      </w:pPr>
      <w:r>
        <w:t>Рис. 3.22. РТК для точечной сварки из листовых заготовок деталей типа корпусов АТМ – 039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4"/>
      </w:pPr>
      <w:r>
        <w:t>Контрольные задания</w:t>
      </w:r>
    </w:p>
    <w:p w:rsidR="00912678" w:rsidRDefault="00912678" w:rsidP="00912678">
      <w:pPr>
        <w:pStyle w:val="a3"/>
      </w:pPr>
      <w:r>
        <w:t> </w:t>
      </w:r>
    </w:p>
    <w:p w:rsidR="00912678" w:rsidRDefault="00912678" w:rsidP="00912678">
      <w:pPr>
        <w:pStyle w:val="caption4"/>
      </w:pPr>
      <w:r>
        <w:t>Задание 3.1.</w:t>
      </w:r>
    </w:p>
    <w:p w:rsidR="00912678" w:rsidRDefault="00912678" w:rsidP="00912678">
      <w:pPr>
        <w:pStyle w:val="main"/>
      </w:pPr>
      <w:r>
        <w:t>Какими видами связей определяется гибкость станочных модулей?</w:t>
      </w:r>
    </w:p>
    <w:p w:rsidR="00912678" w:rsidRDefault="00912678" w:rsidP="00912678">
      <w:pPr>
        <w:pStyle w:val="caption4"/>
      </w:pPr>
      <w:r>
        <w:t>Задание 3.2.</w:t>
      </w:r>
    </w:p>
    <w:p w:rsidR="00912678" w:rsidRDefault="00912678" w:rsidP="00912678">
      <w:pPr>
        <w:pStyle w:val="main"/>
      </w:pPr>
      <w:r>
        <w:t>То такое станочная система?</w:t>
      </w:r>
    </w:p>
    <w:p w:rsidR="00681DC2" w:rsidRDefault="00681DC2"/>
    <w:sectPr w:rsidR="00681DC2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50F1"/>
    <w:multiLevelType w:val="multilevel"/>
    <w:tmpl w:val="F93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2678"/>
    <w:rsid w:val="00681DC2"/>
    <w:rsid w:val="0091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2678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912678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912678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912678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2">
    <w:name w:val="list2"/>
    <w:basedOn w:val="a"/>
    <w:rsid w:val="00912678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912678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aption3">
    <w:name w:val="caption3"/>
    <w:basedOn w:val="a"/>
    <w:rsid w:val="00912678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912678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discription">
    <w:name w:val="image_discription"/>
    <w:basedOn w:val="a"/>
    <w:rsid w:val="00912678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aption">
    <w:name w:val="tab_caption"/>
    <w:basedOn w:val="a"/>
    <w:rsid w:val="00912678"/>
    <w:pPr>
      <w:spacing w:after="0" w:line="240" w:lineRule="auto"/>
      <w:ind w:firstLine="4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3881</Words>
  <Characters>22127</Characters>
  <Application>Microsoft Office Word</Application>
  <DocSecurity>0</DocSecurity>
  <Lines>184</Lines>
  <Paragraphs>51</Paragraphs>
  <ScaleCrop>false</ScaleCrop>
  <Company/>
  <LinksUpToDate>false</LinksUpToDate>
  <CharactersWithSpaces>25957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2013-01-23T05:31:00Z</dcterms:created>
  <dcterms:modified xsi:type="dcterms:W3CDTF">2013-01-23T05:32:00Z</dcterms:modified>
</cp:coreProperties>
</file>